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LEGE nr. 451 din 8 iulie 2002</w:t>
      </w:r>
    </w:p>
    <w:p>
      <w:pPr>
        <w:pStyle w:val="Title"/>
        <w:keepNext/>
      </w:pPr>
      <w:r>
        <w:rPr>
          <w:b/>
          <w:bCs/>
        </w:rPr>
        <w:t xml:space="preserve">pentru ratificarea Convenţiei europene a peisajului,</w:t>
      </w:r>
    </w:p>
    <w:p>
      <w:pPr>
        <w:pStyle w:val="Title"/>
        <w:keepNext/>
      </w:pPr>
      <w:r>
        <w:rPr>
          <w:b/>
          <w:bCs/>
        </w:rPr>
        <w:t xml:space="preserve">adoptată la Florenta la 20 octombrie 2000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PARLAMENTUL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536 din 23 iulie 2002</w:t>
      </w:r>
    </w:p>
    <w:p>
      <w:pPr>
        <w:keepNext w:val="false"/>
      </w:pPr>
      <w:r>
        <w:rPr>
          <w:b w:val="false"/>
          <w:bCs w:val="false"/>
        </w:rPr>
        <w:t xml:space="preserve">Parlamentul României adopta prezenta lege.</w:t>
      </w:r>
    </w:p>
    <w:p>
      <w:pPr>
        <w:keepNext/>
      </w:pPr>
      <w:r>
        <w:rPr>
          <w:b/>
          <w:bCs/>
        </w:rPr>
        <w:t xml:space="preserve">Articolul UNIC</w:t>
      </w:r>
    </w:p>
    <w:p>
      <w:pPr>
        <w:keepNext w:val="false"/>
      </w:pPr>
      <w:r>
        <w:rPr>
          <w:b w:val="false"/>
          <w:bCs w:val="false"/>
        </w:rPr>
        <w:t xml:space="preserve">Se ratifica Convenţia europeană a peisajului, adoptată la Florenta la 20 octombrie 2000. Această lege a fost adoptată de Camera Deputaţilor în şedinţa din 21 mai 2002, cu respectarea prevederilor art. 74 alin. (2) din Constituţia României.</w:t>
      </w:r>
    </w:p>
    <w:p>
      <w:pPr>
        <w:keepNext w:val="false"/>
      </w:pPr>
      <w:r>
        <w:rPr>
          <w:b w:val="false"/>
          <w:bCs w:val="false"/>
        </w:rPr>
        <w:t xml:space="preserve">PREŞEDINTELE CAMEREI DEPUTAŢILOR</w:t>
      </w:r>
    </w:p>
    <w:p>
      <w:pPr>
        <w:keepNext w:val="false"/>
      </w:pPr>
      <w:r>
        <w:rPr>
          <w:b w:val="false"/>
          <w:bCs w:val="false"/>
        </w:rPr>
        <w:t xml:space="preserve">VALER DORNEANU</w:t>
      </w:r>
    </w:p>
    <w:p>
      <w:pPr>
        <w:keepNext w:val="false"/>
      </w:pPr>
      <w:r>
        <w:rPr>
          <w:b w:val="false"/>
          <w:bCs w:val="false"/>
        </w:rPr>
        <w:t xml:space="preserve">Această lege a fost adoptată de Senat în şedinţa din 17 iunie 2002, cu respectarea prevederilor art. 74 alin. (2) din Constituţia României.</w:t>
      </w:r>
    </w:p>
    <w:p>
      <w:pPr>
        <w:keepNext w:val="false"/>
      </w:pPr>
      <w:r>
        <w:rPr>
          <w:b w:val="false"/>
          <w:bCs w:val="false"/>
        </w:rPr>
        <w:t xml:space="preserve">p. PREŞEDINTELE SENATULUI,</w:t>
      </w:r>
    </w:p>
    <w:p>
      <w:pPr>
        <w:keepNext w:val="false"/>
      </w:pPr>
      <w:r>
        <w:rPr>
          <w:b w:val="false"/>
          <w:bCs w:val="false"/>
        </w:rPr>
        <w:t xml:space="preserve">DORU IOAN TARACILA</w:t>
      </w:r>
    </w:p>
    <w:p>
      <w:pPr>
        <w:keepNext w:val="false"/>
      </w:pPr>
      <w:r>
        <w:rPr>
          <w:b w:val="false"/>
          <w:bCs w:val="false"/>
        </w:rPr>
        <w:t xml:space="preserve">CONVENTIE 20/10/2000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Legea nr. 451/2002 – Convenția europeană a peisajului</dc:title>
  <dc:creator>CadLogic</dc:creator>
  <dc:description>Sursa oficială: https://legislatie.just.ro/Public/DetaliiDocument/37537</dc:description>
  <cp:lastModifiedBy>Un-named</cp:lastModifiedBy>
  <cp:revision>1</cp:revision>
  <dcterms:created xsi:type="dcterms:W3CDTF">2026-10-31T03:01:55.373Z</dcterms:created>
  <dcterms:modified xsi:type="dcterms:W3CDTF">2026-10-31T03:01:55.373Z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