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keepNext/>
      </w:pPr>
      <w:r>
        <w:rPr>
          <w:b/>
          <w:bCs/>
        </w:rPr>
        <w:t xml:space="preserve">ORDIN nr. 1.218 din 21 iunie 2023</w:t>
      </w:r>
    </w:p>
    <w:p>
      <w:pPr>
        <w:pStyle w:val="Title"/>
        <w:keepNext/>
      </w:pPr>
      <w:r>
        <w:rPr>
          <w:b/>
          <w:bCs/>
        </w:rPr>
        <w:t xml:space="preserve">pentru aprobarea Regulamentului privind avizarea tehnică a expertizelor judiciare efectuate de experții judiciari în specialitatea topografie, cadastru și geodezie</w:t>
      </w:r>
    </w:p>
    <w:p>
      <w:pPr>
        <w:keepNext w:val="false"/>
      </w:pPr>
      <w:r>
        <w:rPr>
          <w:b w:val="false"/>
          <w:bCs w:val="false"/>
        </w:rPr>
        <w:t xml:space="preserve">EMITENT</w:t>
      </w:r>
    </w:p>
    <w:p>
      <w:pPr>
        <w:keepNext w:val="false"/>
      </w:pPr>
      <w:r>
        <w:rPr>
          <w:b w:val="false"/>
          <w:bCs w:val="false"/>
        </w:rPr>
        <w:t xml:space="preserve">AGENȚIA NAȚIONALĂ DE CADASTRU ȘI PUBLICITATE IMOBILIARĂ</w:t>
      </w:r>
    </w:p>
    <w:p>
      <w:pPr>
        <w:keepNext w:val="false"/>
      </w:pPr>
      <w:r>
        <w:rPr>
          <w:b w:val="false"/>
          <w:bCs w:val="false"/>
        </w:rPr>
        <w:t xml:space="preserve">Publicat în</w:t>
      </w:r>
    </w:p>
    <w:p>
      <w:pPr>
        <w:keepNext w:val="false"/>
      </w:pPr>
      <w:r>
        <w:rPr>
          <w:b w:val="false"/>
          <w:bCs w:val="false"/>
        </w:rPr>
        <w:t xml:space="preserve">MONITORUL OFICIAL nr. 586 din 28 iunie 2023</w:t>
      </w:r>
    </w:p>
    <w:p>
      <w:pPr>
        <w:keepNext w:val="false"/>
      </w:pPr>
      <w:r>
        <w:rPr>
          <w:b w:val="false"/>
          <w:bCs w:val="false"/>
        </w:rPr>
        <w:t xml:space="preserve">Având în vedere:– prevederile art. 4 lit. l) din Legea cadastrului și a publicității imobiliare nr. 7/1996, republicată, cu modificările și completările ulterioare;– prevederile art. II alin. (1) din Legea nr. 62/2023 pentru modificarea Legii cadastrului și a publicității imobiliare nr. 7/1996,</w:t>
      </w:r>
    </w:p>
    <w:p>
      <w:pPr>
        <w:keepNext w:val="false"/>
      </w:pPr>
      <w:r>
        <w:rPr>
          <w:b w:val="false"/>
          <w:bCs w:val="false"/>
        </w:rPr>
        <w:t xml:space="preserve">în temeiul art. 3 alin. (13) din Legea cadastrului și a publicității imobiliare nr. 7/1996, republicată, cu modificările și completările ulterioare,</w:t>
      </w:r>
    </w:p>
    <w:p>
      <w:pPr>
        <w:keepNext w:val="false"/>
      </w:pPr>
      <w:r>
        <w:rPr>
          <w:b w:val="false"/>
          <w:bCs w:val="false"/>
        </w:rPr>
        <w:t xml:space="preserve">directorul general al Agenției Naționale de Cadastru și Publicitate Imobiliară emite prezentul ordin.</w:t>
      </w:r>
    </w:p>
    <w:p>
      <w:pPr>
        <w:keepNext/>
      </w:pPr>
      <w:r>
        <w:rPr>
          <w:b/>
          <w:bCs/>
        </w:rPr>
        <w:t xml:space="preserve">Articolul 1</w:t>
      </w:r>
    </w:p>
    <w:p>
      <w:pPr>
        <w:keepNext w:val="false"/>
      </w:pPr>
      <w:r>
        <w:rPr>
          <w:b w:val="false"/>
          <w:bCs w:val="false"/>
        </w:rPr>
        <w:t xml:space="preserve">Se aprobă Regulamentul privind avizarea tehnică a expertizelor judiciare efectuate de experții judiciari în specialitatea topografie, cadastru și geodezie, prevăzut în anexa care face parte integrantă din prezentul ordin.</w:t>
      </w:r>
    </w:p>
    <w:p>
      <w:pPr>
        <w:keepNext/>
      </w:pPr>
      <w:r>
        <w:rPr>
          <w:b/>
          <w:bCs/>
        </w:rPr>
        <w:t xml:space="preserve">Articolul 2</w:t>
      </w:r>
    </w:p>
    <w:p>
      <w:pPr>
        <w:keepNext w:val="false"/>
      </w:pPr>
      <w:r>
        <w:rPr>
          <w:b w:val="false"/>
          <w:bCs w:val="false"/>
        </w:rPr>
        <w:t xml:space="preserve">Prezentul ordin se publică în Monitorul Oficial al României, Partea I.</w:t>
      </w:r>
    </w:p>
    <w:p>
      <w:pPr>
        <w:keepNext w:val="false"/>
      </w:pPr>
      <w:r>
        <w:rPr>
          <w:b w:val="false"/>
          <w:bCs w:val="false"/>
        </w:rPr>
        <w:t xml:space="preserve">Directorul general al Agenției Naționale de Cadastru și Publicitate Imobiliară,</w:t>
      </w:r>
    </w:p>
    <w:p>
      <w:pPr>
        <w:keepNext w:val="false"/>
      </w:pPr>
      <w:r>
        <w:rPr>
          <w:b w:val="false"/>
          <w:bCs w:val="false"/>
        </w:rPr>
        <w:t xml:space="preserve">Hajnalka Ildikó Vig</w:t>
      </w:r>
    </w:p>
    <w:p>
      <w:pPr>
        <w:keepNext w:val="false"/>
      </w:pPr>
      <w:r>
        <w:rPr>
          <w:b w:val="false"/>
          <w:bCs w:val="false"/>
        </w:rPr>
        <w:t xml:space="preserve">București, 21 iunie 2023.</w:t>
      </w:r>
    </w:p>
    <w:p>
      <w:pPr>
        <w:keepNext w:val="false"/>
      </w:pPr>
      <w:r>
        <w:rPr>
          <w:b w:val="false"/>
          <w:bCs w:val="false"/>
        </w:rPr>
        <w:t xml:space="preserve">Nr. 1.218.</w:t>
      </w:r>
    </w:p>
    <w:p>
      <w:pPr>
        <w:keepNext w:val="false"/>
      </w:pPr>
      <w:r>
        <w:rPr>
          <w:b w:val="false"/>
          <w:bCs w:val="false"/>
        </w:rPr>
        <w:t xml:space="preserve">ANEXĂ</w:t>
      </w:r>
    </w:p>
    <w:p>
      <w:pPr>
        <w:keepNext w:val="false"/>
      </w:pPr>
      <w:r>
        <w:rPr>
          <w:b w:val="false"/>
          <w:bCs w:val="false"/>
        </w:rPr>
        <w:t xml:space="preserve">REGULAMENT</w:t>
      </w:r>
    </w:p>
    <w:p>
      <w:pPr>
        <w:keepNext w:val="false"/>
      </w:pPr>
      <w:r>
        <w:rPr>
          <w:b w:val="false"/>
          <w:bCs w:val="false"/>
        </w:rPr>
        <w:t xml:space="preserve">privind avizarea tehnică a expertizelor judiciare efectuate de experții</w:t>
      </w:r>
    </w:p>
    <w:p>
      <w:pPr>
        <w:keepNext w:val="false"/>
      </w:pPr>
      <w:r>
        <w:rPr>
          <w:b w:val="false"/>
          <w:bCs w:val="false"/>
        </w:rPr>
        <w:t xml:space="preserve">judiciari în specialitatea topografie, cadastru și geodezie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00000"/>
        <w:sz w:val="27"/>
        <w:szCs w:val="27"/>
      </w:rPr>
    </w:rPrDefault>
    <w:pPrDefault>
      <w:pPr>
        <w:widowControl/>
        <w:spacing w:after="0" w:before="0" w:line="324" w:lineRule="auto"/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keepNext/>
      <w:widowControl/>
      <w:spacing w:after="0" w:before="0" w:line="324" w:lineRule="auto"/>
      <w:jc w:val="left"/>
    </w:pPr>
    <w:rPr>
      <w:rFonts w:ascii="Arial" w:cs="Arial" w:eastAsia="Arial" w:hAnsi="Arial"/>
      <w:b/>
      <w:bCs/>
      <w:color w:val="000000"/>
      <w:sz w:val="27"/>
      <w:szCs w:val="27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Ordinul ANCPI nr. 1.218/2023</dc:title>
  <dc:creator>CadLogic</dc:creator>
  <dc:description>Sursa oficială: https://legislatie.just.ro/Public/DetaliiDocument/271695</dc:description>
  <cp:lastModifiedBy>Un-named</cp:lastModifiedBy>
  <cp:revision>1</cp:revision>
  <dcterms:created xsi:type="dcterms:W3CDTF">2026-10-31T03:01:06.081Z</dcterms:created>
  <dcterms:modified xsi:type="dcterms:W3CDTF">2026-10-31T03:01:06.081Z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