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ORDIN nr. 177/C din 19 ianuarie 2024</w:t>
      </w:r>
    </w:p>
    <w:p>
      <w:pPr>
        <w:pStyle w:val="Title"/>
        <w:keepNext/>
      </w:pPr>
      <w:r>
        <w:rPr>
          <w:b/>
          <w:bCs/>
        </w:rPr>
        <w:t xml:space="preserve">pentru aprobarea Normelor privind tarifele de onorarii minimale pentru serviciile prestate de notarii publici</w:t>
      </w:r>
    </w:p>
    <w:p>
      <w:pPr>
        <w:keepNext w:val="false"/>
      </w:pPr>
      <w:r>
        <w:rPr>
          <w:b w:val="false"/>
          <w:bCs w:val="false"/>
        </w:rPr>
        <w:t xml:space="preserve">EMITENT</w:t>
      </w:r>
    </w:p>
    <w:p>
      <w:pPr>
        <w:keepNext w:val="false"/>
      </w:pPr>
      <w:r>
        <w:rPr>
          <w:b w:val="false"/>
          <w:bCs w:val="false"/>
        </w:rPr>
        <w:t xml:space="preserve">MINISTERUL JUSTIȚIEI</w:t>
      </w:r>
    </w:p>
    <w:p>
      <w:pPr>
        <w:keepNext w:val="false"/>
      </w:pPr>
      <w:r>
        <w:rPr>
          <w:b w:val="false"/>
          <w:bCs w:val="false"/>
        </w:rPr>
        <w:t xml:space="preserve">Publicat în</w:t>
      </w:r>
    </w:p>
    <w:p>
      <w:pPr>
        <w:keepNext w:val="false"/>
      </w:pPr>
      <w:r>
        <w:rPr>
          <w:b w:val="false"/>
          <w:bCs w:val="false"/>
        </w:rPr>
        <w:t xml:space="preserve">MONITORUL OFICIAL nr. 70 din 26 ianuarie 2024</w:t>
      </w:r>
    </w:p>
    <w:p>
      <w:pPr>
        <w:keepNext w:val="false"/>
      </w:pPr>
      <w:r>
        <w:rPr>
          <w:b w:val="false"/>
          <w:bCs w:val="false"/>
        </w:rPr>
        <w:t xml:space="preserve">Având în vedere Hotărârea Consiliului Uniunii Naționale a Notarilor Publici din România nr. 87 din 27.12.2023 pentru aprobarea proiectului Normelor privind tarifele de onorarii pentru serviciile prestate de notarii publici,</w:t>
      </w:r>
    </w:p>
    <w:p>
      <w:pPr>
        <w:keepNext w:val="false"/>
      </w:pPr>
      <w:r>
        <w:rPr>
          <w:b w:val="false"/>
          <w:bCs w:val="false"/>
        </w:rPr>
        <w:t xml:space="preserve">în conformitate cu dispozițiile art. 57 alin. (1) lit. d) și art. 67 alin. (2) din Legea notarilor publici și a activității notariale nr. 36/1995, republicată, cu modificările și completările ulterioare,</w:t>
      </w:r>
    </w:p>
    <w:p>
      <w:pPr>
        <w:keepNext w:val="false"/>
      </w:pPr>
      <w:r>
        <w:rPr>
          <w:b w:val="false"/>
          <w:bCs w:val="false"/>
        </w:rPr>
        <w:t xml:space="preserve">în temeiul art. 13 din Hotărârea Guvernului nr. 652/2009 privind organizarea și funcționarea Ministerului Justiției, cu modificările și completările ulterioare,</w:t>
      </w:r>
    </w:p>
    <w:p>
      <w:pPr>
        <w:keepNext w:val="false"/>
      </w:pPr>
      <w:r>
        <w:rPr>
          <w:b w:val="false"/>
          <w:bCs w:val="false"/>
        </w:rPr>
        <w:t xml:space="preserve">ministrul justiției emite următorul ordin:</w:t>
      </w:r>
    </w:p>
    <w:p>
      <w:pPr>
        <w:keepNext/>
      </w:pPr>
      <w:r>
        <w:rPr>
          <w:b/>
          <w:bCs/>
        </w:rPr>
        <w:t xml:space="preserve">Articolul 1</w:t>
      </w:r>
    </w:p>
    <w:p>
      <w:pPr>
        <w:keepNext w:val="false"/>
      </w:pPr>
      <w:r>
        <w:rPr>
          <w:b w:val="false"/>
          <w:bCs w:val="false"/>
        </w:rPr>
        <w:t xml:space="preserve">Se aprobă Normele privind tarifele de onorarii minimale pentru serviciile prestate de notarii publici, cuprinse în anexa care face parte integrantă din prezentul ordin.</w:t>
      </w:r>
    </w:p>
    <w:p>
      <w:pPr>
        <w:keepNext/>
      </w:pPr>
      <w:r>
        <w:rPr>
          <w:b/>
          <w:bCs/>
        </w:rPr>
        <w:t xml:space="preserve">Articolul 2</w:t>
      </w:r>
    </w:p>
    <w:p>
      <w:pPr>
        <w:keepNext w:val="false"/>
      </w:pPr>
      <w:r>
        <w:rPr>
          <w:b w:val="false"/>
          <w:bCs w:val="false"/>
        </w:rPr>
        <w:t xml:space="preserve">În fiecare birou notarial Normele privind tarifele de onorarii minimale pentru serviciile prestate de notarii publici vor fi ținute la loc vizibil și accesibil publicului, spre a putea fi consultate de către persoanele interesate.</w:t>
      </w:r>
    </w:p>
    <w:p>
      <w:pPr>
        <w:keepNext/>
      </w:pPr>
      <w:r>
        <w:rPr>
          <w:b/>
          <w:bCs/>
        </w:rPr>
        <w:t xml:space="preserve">Articolul 3</w:t>
      </w:r>
    </w:p>
    <w:p>
      <w:pPr>
        <w:keepNext w:val="false"/>
      </w:pPr>
      <w:r>
        <w:rPr>
          <w:b w:val="false"/>
          <w:bCs w:val="false"/>
        </w:rPr>
        <w:t xml:space="preserve">La data intrării în vigoare a prezentului ordin se abrogă Ordinul ministrului justiției nr. 46/C/2011 pentru aprobarea Normelor privind tarifele de onorarii pentru serviciile prestate de notarii publici, publicat în Monitorul Oficial al României, Partea I, nr. 133 din 22 februarie 2011, cu modificările și completările ulterioare.</w:t>
      </w:r>
    </w:p>
    <w:p>
      <w:pPr>
        <w:keepNext/>
      </w:pPr>
      <w:r>
        <w:rPr>
          <w:b/>
          <w:bCs/>
        </w:rPr>
        <w:t xml:space="preserve">Articolul 4</w:t>
      </w:r>
    </w:p>
    <w:p>
      <w:pPr>
        <w:keepNext w:val="false"/>
      </w:pPr>
      <w:r>
        <w:rPr>
          <w:b w:val="false"/>
          <w:bCs w:val="false"/>
        </w:rPr>
        <w:t xml:space="preserve">Uniunea Națională a Notarilor Publici din România și Serviciul profesii juridice conexe vor duce la îndeplinire dispozițiile prezentului ordin.</w:t>
      </w:r>
    </w:p>
    <w:p>
      <w:pPr>
        <w:keepNext/>
      </w:pPr>
      <w:r>
        <w:rPr>
          <w:b/>
          <w:bCs/>
        </w:rPr>
        <w:t xml:space="preserve">Articolul 5</w:t>
      </w:r>
    </w:p>
    <w:p>
      <w:pPr>
        <w:keepNext w:val="false"/>
      </w:pPr>
      <w:r>
        <w:rPr>
          <w:b w:val="false"/>
          <w:bCs w:val="false"/>
        </w:rPr>
        <w:t xml:space="preserve">Prezentul ordin se publică în Monitorul Oficial al României, Partea I.</w:t>
      </w:r>
    </w:p>
    <w:p>
      <w:pPr>
        <w:keepNext w:val="false"/>
      </w:pPr>
      <w:r>
        <w:rPr>
          <w:b w:val="false"/>
          <w:bCs w:val="false"/>
        </w:rPr>
        <w:t xml:space="preserve">p. Ministrul justiției,</w:t>
      </w:r>
    </w:p>
    <w:p>
      <w:pPr>
        <w:keepNext w:val="false"/>
      </w:pPr>
      <w:r>
        <w:rPr>
          <w:b w:val="false"/>
          <w:bCs w:val="false"/>
        </w:rPr>
        <w:t xml:space="preserve">George-Cătălin Șerban,</w:t>
      </w:r>
    </w:p>
    <w:p>
      <w:pPr>
        <w:keepNext w:val="false"/>
      </w:pPr>
      <w:r>
        <w:rPr>
          <w:b w:val="false"/>
          <w:bCs w:val="false"/>
        </w:rPr>
        <w:t xml:space="preserve">secretar de stat</w:t>
      </w:r>
    </w:p>
    <w:p>
      <w:pPr>
        <w:keepNext w:val="false"/>
      </w:pPr>
      <w:r>
        <w:rPr>
          <w:b w:val="false"/>
          <w:bCs w:val="false"/>
        </w:rPr>
        <w:t xml:space="preserve">București, 19 ianuarie 2024.</w:t>
      </w:r>
    </w:p>
    <w:p>
      <w:pPr>
        <w:keepNext w:val="false"/>
      </w:pPr>
      <w:r>
        <w:rPr>
          <w:b w:val="false"/>
          <w:bCs w:val="false"/>
        </w:rPr>
        <w:t xml:space="preserve">Nr. 177/C.</w:t>
      </w:r>
    </w:p>
    <w:p>
      <w:pPr>
        <w:keepNext w:val="false"/>
      </w:pPr>
      <w:r>
        <w:rPr>
          <w:b w:val="false"/>
          <w:bCs w:val="false"/>
        </w:rPr>
        <w:t xml:space="preserve">ANEXĂ</w:t>
      </w:r>
    </w:p>
    <w:p>
      <w:pPr>
        <w:keepNext w:val="false"/>
      </w:pPr>
      <w:r>
        <w:rPr>
          <w:b w:val="false"/>
          <w:bCs w:val="false"/>
        </w:rPr>
        <w:t xml:space="preserve">NORME</w:t>
      </w:r>
    </w:p>
    <w:p>
      <w:pPr>
        <w:keepNext w:val="false"/>
      </w:pPr>
      <w:r>
        <w:rPr>
          <w:b w:val="false"/>
          <w:bCs w:val="false"/>
        </w:rPr>
        <w:t xml:space="preserve">privind tarifele de onorarii minimale pentru serviciile prestate</w:t>
      </w:r>
    </w:p>
    <w:p>
      <w:pPr>
        <w:keepNext w:val="false"/>
      </w:pPr>
      <w:r>
        <w:rPr>
          <w:b w:val="false"/>
          <w:bCs w:val="false"/>
        </w:rPr>
        <w:t xml:space="preserve">de notarii publici</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Ordinul MJ nr. 177/C/2024</dc:title>
  <dc:creator>CadLogic</dc:creator>
  <dc:description>Sursa oficială: https://legislatie.just.ro/Public/DetaliiDocument/278490</dc:description>
  <cp:lastModifiedBy>Un-named</cp:lastModifiedBy>
  <cp:revision>1</cp:revision>
  <dcterms:created xsi:type="dcterms:W3CDTF">2026-10-31T03:01:05.535Z</dcterms:created>
  <dcterms:modified xsi:type="dcterms:W3CDTF">2026-10-31T03:01:05.535Z</dcterms:modified>
</cp:coreProperties>
</file>

<file path=docProps/custom.xml><?xml version="1.0" encoding="utf-8"?>
<Properties xmlns="http://schemas.openxmlformats.org/officeDocument/2006/custom-properties" xmlns:vt="http://schemas.openxmlformats.org/officeDocument/2006/docPropsVTypes"/>
</file>